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27"/>
        <w:gridCol w:w="798"/>
        <w:gridCol w:w="28"/>
        <w:gridCol w:w="86"/>
        <w:gridCol w:w="940"/>
        <w:gridCol w:w="939"/>
        <w:gridCol w:w="22"/>
        <w:gridCol w:w="918"/>
        <w:gridCol w:w="940"/>
        <w:gridCol w:w="221"/>
        <w:gridCol w:w="28"/>
        <w:gridCol w:w="691"/>
        <w:gridCol w:w="380"/>
        <w:gridCol w:w="28"/>
        <w:gridCol w:w="531"/>
        <w:gridCol w:w="486"/>
        <w:gridCol w:w="27"/>
        <w:gridCol w:w="427"/>
        <w:gridCol w:w="645"/>
        <w:gridCol w:w="27"/>
        <w:gridCol w:w="267"/>
        <w:gridCol w:w="946"/>
        <w:gridCol w:w="31"/>
      </w:tblGrid>
      <w:tr w:rsidR="008C6A51" w:rsidRPr="008C6A51" w:rsidTr="009A03E8"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№277</w:t>
            </w:r>
            <w:proofErr w:type="gramStart"/>
            <w:r w:rsidRPr="008C6A51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/К</w:t>
            </w:r>
            <w:proofErr w:type="gramEnd"/>
            <w:r w:rsidRPr="008C6A51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proofErr w:type="spellStart"/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1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8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C6A51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«Говядина в кисло-сладком соусе, 50/50 г.»</w:t>
            </w: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4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6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8C6A51" w:rsidRPr="008C6A51" w:rsidTr="009A03E8">
        <w:trPr>
          <w:gridAfter w:val="1"/>
          <w:wAfter w:w="31" w:type="dxa"/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</w:t>
            </w:r>
            <w:proofErr w:type="gramStart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</w:t>
            </w:r>
            <w:proofErr w:type="gramEnd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254B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</w:t>
            </w:r>
            <w:proofErr w:type="gramStart"/>
            <w:r w:rsidR="00254B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Говядина</w:t>
            </w:r>
            <w:proofErr w:type="gramEnd"/>
            <w:r w:rsidR="00254B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кисло-сладком соусе, 50/50 г.»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>
              <w:rPr>
                <w:rFonts w:ascii="Arial" w:hAnsi="Arial"/>
              </w:rPr>
              <w:t>со С</w:t>
            </w:r>
            <w:r w:rsidRPr="007C55BA">
              <w:rPr>
                <w:rFonts w:ascii="Arial" w:hAnsi="Arial" w:cs="Arial"/>
              </w:rPr>
              <w:t>борником рецептур блюд и кулин</w:t>
            </w:r>
            <w:r>
              <w:rPr>
                <w:rFonts w:ascii="Arial" w:hAnsi="Arial" w:cs="Arial"/>
              </w:rPr>
              <w:t>арных</w:t>
            </w:r>
            <w:r w:rsidRPr="007C55BA">
              <w:rPr>
                <w:rFonts w:ascii="Arial" w:hAnsi="Arial" w:cs="Arial"/>
              </w:rPr>
              <w:t xml:space="preserve"> изделий для обучающихся образов</w:t>
            </w:r>
            <w:r>
              <w:rPr>
                <w:rFonts w:ascii="Arial" w:hAnsi="Arial" w:cs="Arial"/>
              </w:rPr>
              <w:t>ательных</w:t>
            </w:r>
            <w:r w:rsidRPr="007C55B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организаций, </w:t>
            </w:r>
            <w:proofErr w:type="spellStart"/>
            <w:r w:rsidRPr="007C55BA">
              <w:rPr>
                <w:rFonts w:ascii="Arial" w:hAnsi="Arial" w:cs="Arial"/>
              </w:rPr>
              <w:t>В.Р.Кучм</w:t>
            </w:r>
            <w:r>
              <w:rPr>
                <w:rFonts w:ascii="Arial" w:hAnsi="Arial" w:cs="Arial"/>
              </w:rPr>
              <w:t>а</w:t>
            </w:r>
            <w:proofErr w:type="spellEnd"/>
            <w:r>
              <w:rPr>
                <w:rFonts w:ascii="Arial" w:hAnsi="Arial" w:cs="Arial"/>
              </w:rPr>
              <w:t>, изд. Научный центр здоровья детей,</w:t>
            </w:r>
            <w:r w:rsidRPr="007C55BA">
              <w:rPr>
                <w:rFonts w:ascii="Arial" w:hAnsi="Arial" w:cs="Arial"/>
              </w:rPr>
              <w:t xml:space="preserve"> 2016 г.</w:t>
            </w: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254B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«Говядина в кисло-сладком соусе, 50/50 г.»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39" w:type="dxa"/>
            <w:gridSpan w:val="6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C6A51" w:rsidRPr="008C6A51" w:rsidRDefault="008C6A51" w:rsidP="0087751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8C6A5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8C6A5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, </w:t>
            </w:r>
            <w:r w:rsidR="0087751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10</w:t>
            </w:r>
            <w:bookmarkStart w:id="0" w:name="_GoBack"/>
            <w:bookmarkEnd w:id="0"/>
            <w:r w:rsidRPr="008C6A5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39" w:type="dxa"/>
            <w:gridSpan w:val="6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C6A51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C6A51" w:rsidRPr="008C6A51" w:rsidRDefault="008C6A51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Мясо говядина бескостное 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0,087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0,081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 очищ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енный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Томатная паста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0,054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0,054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Лимонная кислота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63" w:type="dxa"/>
            <w:gridSpan w:val="16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099" w:type="dxa"/>
            <w:gridSpan w:val="3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0" w:type="dxa"/>
            <w:gridSpan w:val="3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0,100</w:t>
            </w:r>
          </w:p>
        </w:tc>
      </w:tr>
      <w:tr w:rsidR="00254BFB" w:rsidRPr="008C6A51" w:rsidTr="009A03E8">
        <w:trPr>
          <w:gridAfter w:val="1"/>
          <w:wAfter w:w="31" w:type="dxa"/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54BFB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proofErr w:type="gramStart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Подготовленную говядину нарезают на куски массой 1-1,5 кг, закладывают в горячую воду (на 1 кг мяса 1-1,5 л воды), доводят до кипения, снимают образовавшуюся на поверхности пену, добавляют соль (часть от рецептурной нормы) и варят в закрытой посуде при слабом кипении до готовности, охлаждают, нарезают поперек волокон по 2-3 кусочка на порцию или брусочком.</w:t>
            </w:r>
            <w:proofErr w:type="gramEnd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Приготовление соуса: пшеничную муку пассеруют без масла, при непрерывном помешивании до светло-желтого цвета. Подготовленный лук репчатый нарезают соломкой и припускают в небольшом количестве бульона и/или воды с добавлением масла растительного в течение 5-7 минут, затем добавляют томатную пасту и припускают еще 3-5 минут. </w:t>
            </w:r>
            <w:proofErr w:type="gramStart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охлажденную муку вливают горячий бульон и/или воду (1/4 часть от рецептурной нормы) и перемешивают до однородной массы, затем постепенно вводят оставшийся бульон и/или воду, доводят до кипения, добавляют пассерованный с томатной пастой лук, соль, сахар, разведенную в бульоне или воде кислоту лимонную и варят при слабом кипении 10-15 минут.</w:t>
            </w:r>
            <w:proofErr w:type="gramEnd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Нарезанное мясо заливают соусом и тушат при слабом кипении в закрытой посуде в течение 15-20 минут.</w:t>
            </w:r>
          </w:p>
          <w:p w:rsidR="00254BFB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254BFB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254BFB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254BFB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254BFB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мясо в соусе, рядом уложен гарнир.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мяса - мягкая, сочная, соуса - однородная, слегка вязкая.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мяса - светло-коричневый.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Вкус: тушеного мяса в соусе, умеренно соленый.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тушеного мяса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Реализация блюда происходит порционно, вместе с соусом и </w:t>
            </w:r>
            <w:proofErr w:type="spellStart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подгарнировкой</w:t>
            </w:r>
            <w:proofErr w:type="spellEnd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При температуре подачи не менее 75°C. Хранение в мармитах и транспортировка допускается в соответствие с СанПиН 2.3.2.1324-03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«Говядина в кисло-сладком соусе», должны соответствовать требованиям </w:t>
            </w:r>
            <w:proofErr w:type="gramStart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«Говядина в кисло-сладком соусе, 50/50 г.»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09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</w:t>
            </w:r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254BFB" w:rsidRPr="008C6A51" w:rsidTr="00E9517F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15,81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15,28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6,57</w:t>
            </w: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254B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226,88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254BFB" w:rsidRDefault="00254BFB" w:rsidP="00254B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19,180</w:t>
            </w:r>
          </w:p>
        </w:tc>
        <w:tc>
          <w:tcPr>
            <w:tcW w:w="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148,030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0,083</w:t>
            </w:r>
          </w:p>
        </w:tc>
        <w:tc>
          <w:tcPr>
            <w:tcW w:w="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2,172</w:t>
            </w:r>
          </w:p>
        </w:tc>
        <w:tc>
          <w:tcPr>
            <w:tcW w:w="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0,830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58,400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0,116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14,160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6,000</w:t>
            </w:r>
          </w:p>
        </w:tc>
        <w:tc>
          <w:tcPr>
            <w:tcW w:w="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1,800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C6A5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4,970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1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4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02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8C6A5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254BFB" w:rsidRPr="008C6A51" w:rsidTr="009A03E8">
        <w:trPr>
          <w:gridAfter w:val="1"/>
          <w:wAfter w:w="31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1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8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54BFB" w:rsidRPr="008C6A51" w:rsidRDefault="00254BFB" w:rsidP="008C6A5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086CFE" w:rsidRDefault="00086CFE"/>
    <w:sectPr w:rsidR="00086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51"/>
    <w:rsid w:val="00086CFE"/>
    <w:rsid w:val="00254BFB"/>
    <w:rsid w:val="0087751A"/>
    <w:rsid w:val="008C6A51"/>
    <w:rsid w:val="009A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2021-08-11T20:32:00Z</dcterms:created>
  <dcterms:modified xsi:type="dcterms:W3CDTF">2021-08-11T20:33:00Z</dcterms:modified>
</cp:coreProperties>
</file>